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优质一季杂交稻兆优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5431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生产</w:t>
      </w:r>
      <w:bookmarkStart w:id="2" w:name="_GoBack"/>
      <w:bookmarkEnd w:id="2"/>
      <w:r>
        <w:rPr>
          <w:rFonts w:hint="eastAsia" w:ascii="黑体" w:hAnsi="黑体" w:eastAsia="黑体" w:cs="黑体"/>
          <w:b/>
          <w:bCs/>
          <w:sz w:val="44"/>
          <w:szCs w:val="44"/>
        </w:rPr>
        <w:t>技术规范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为规范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优质一季杂交稻兆优5431</w:t>
      </w:r>
      <w:r>
        <w:rPr>
          <w:rFonts w:hint="eastAsia" w:ascii="仿宋" w:hAnsi="仿宋" w:eastAsia="仿宋" w:cs="仿宋"/>
          <w:sz w:val="28"/>
          <w:szCs w:val="28"/>
        </w:rPr>
        <w:t>栽培技术，制定本规范。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 产地环境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应选择土层深厚，土壤肥沃，排灌方便的田块，产地应远离城镇、医院、垃圾场、工矿企业等污染源，集中成片，便于管理。产地环境条件应符合NY5116—2002的规定。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  种子质量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应符合GB4404.1的规定。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  育秧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  种子处理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3.1.1  晒种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按每亩大田用种量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公斤，于浸种前一个星期左右，选择晴天晒种一天，以增强发芽势和提高发芽率。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3.1.2  选种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用清水选种，清除浮在水面上的不饱满种子及杂质。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3.1.3  消毒浸种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经过选种后的种子，用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使百克（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咪鲜胺）</w:t>
      </w:r>
      <w:r>
        <w:rPr>
          <w:rFonts w:hint="eastAsia" w:ascii="仿宋" w:hAnsi="仿宋" w:eastAsia="仿宋" w:cs="仿宋"/>
          <w:sz w:val="28"/>
          <w:szCs w:val="28"/>
        </w:rPr>
        <w:t>溶液浸泡6小时后，用清水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洗</w:t>
      </w:r>
      <w:r>
        <w:rPr>
          <w:rFonts w:hint="eastAsia" w:ascii="仿宋" w:hAnsi="仿宋" w:eastAsia="仿宋" w:cs="仿宋"/>
          <w:sz w:val="28"/>
          <w:szCs w:val="28"/>
        </w:rPr>
        <w:t>净。沥干6～12小时后，再换清水浸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～1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小时，捞出后进行常温催芽。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3.1.4  催芽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当浸好的种谷出水后，由于温度较高，很容易破胸露白，当70～80%的谷粒长出种根后，用冷水淘洗一次，促进芽齐芽壮。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 秧田准备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择地势平坦，土壤肥沃，无杂草，排灌方便的田块作秧田。翻耕12厘米深，耙碎，整融（表层土壤成糊状）、整平，然后按包沟2.0米宽开沟分厢，厢沟深12厘米，厢沟宽30厘米；开好围沟，围沟深15厘米，宽30厘米。塑料软盘湿润育秧，按秧田与大田的比例为1：20备足秧田面积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机插</w:t>
      </w:r>
      <w:r>
        <w:rPr>
          <w:rFonts w:hint="eastAsia" w:ascii="仿宋" w:hAnsi="仿宋" w:eastAsia="仿宋" w:cs="仿宋"/>
          <w:sz w:val="28"/>
          <w:szCs w:val="28"/>
        </w:rPr>
        <w:t>育秧，按秧田与大田的比例为1：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备足秧田面积。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  秧田施肥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每亩秧田施45%（15-15-15）的复合肥25～30公斤。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3.4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秧</w:t>
      </w:r>
      <w:r>
        <w:rPr>
          <w:rFonts w:hint="eastAsia" w:ascii="仿宋" w:hAnsi="仿宋" w:eastAsia="仿宋" w:cs="仿宋"/>
          <w:sz w:val="28"/>
          <w:szCs w:val="28"/>
        </w:rPr>
        <w:t>盘准备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软盘抛秧</w:t>
      </w:r>
      <w:r>
        <w:rPr>
          <w:rFonts w:hint="eastAsia" w:ascii="仿宋" w:hAnsi="仿宋" w:eastAsia="仿宋" w:cs="仿宋"/>
          <w:sz w:val="28"/>
          <w:szCs w:val="28"/>
        </w:rPr>
        <w:t>采用353孔塑料软盘育秧,塑料软盘规格为60厘米×33厘米，每亩大田准备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个左右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；机育秧采用机插专用秧盘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30个左右。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厢面每排平行摆放2个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秧</w:t>
      </w:r>
      <w:r>
        <w:rPr>
          <w:rFonts w:hint="eastAsia" w:ascii="仿宋" w:hAnsi="仿宋" w:eastAsia="仿宋" w:cs="仿宋"/>
          <w:sz w:val="28"/>
          <w:szCs w:val="28"/>
        </w:rPr>
        <w:t>盘，将盘孔压入泥中，盘正面与厢面平齐，盘与盘之间不留缝隙。按每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80个秧盘</w:t>
      </w:r>
      <w:r>
        <w:rPr>
          <w:rFonts w:hint="eastAsia" w:ascii="仿宋" w:hAnsi="仿宋" w:eastAsia="仿宋" w:cs="仿宋"/>
          <w:sz w:val="28"/>
          <w:szCs w:val="28"/>
        </w:rPr>
        <w:t>用400克水稻壮秧营养剂，与40～50公斤过筛的菜园土拌匀,撒于盘孔内，再用糊泥将盘孔装满，等糊泥沉实后播种。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  播种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3.5.1  播种期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软盘抛秧</w:t>
      </w:r>
      <w:r>
        <w:rPr>
          <w:rFonts w:hint="eastAsia" w:ascii="仿宋" w:hAnsi="仿宋" w:eastAsia="仿宋" w:cs="仿宋"/>
          <w:sz w:val="28"/>
          <w:szCs w:val="28"/>
        </w:rPr>
        <w:t>一般在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日播种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，机插可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播种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3.5.2  播种方法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播种前用高效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拌种剂（如60%吡虫啉）拌种。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用经过催芽后的种子均匀播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秧</w:t>
      </w:r>
      <w:r>
        <w:rPr>
          <w:rFonts w:hint="eastAsia" w:ascii="仿宋" w:hAnsi="仿宋" w:eastAsia="仿宋" w:cs="仿宋"/>
          <w:sz w:val="28"/>
          <w:szCs w:val="28"/>
        </w:rPr>
        <w:t>盘内。播种后，用竹扫帚将秧盘面上的泥、土清除干净，以防串根。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3.6  秧田管理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3.6.1  管水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苗一叶一心前厢面不上水，晴天时，秧田沟中满沟水，以保持厢面湿润，阴天沟中半沟水，雨天沟中无积水。一叶一心后则保持厢面薄水层，如遇大雨大风天气时，则灌深水（不淹心叶为度）护秧。二叶以后，一般保持浅水，有利于分蘖。软盘育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移栽前3天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、机插秧在插秧前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5天</w:t>
      </w:r>
      <w:r>
        <w:rPr>
          <w:rFonts w:hint="eastAsia" w:ascii="仿宋" w:hAnsi="仿宋" w:eastAsia="仿宋" w:cs="仿宋"/>
          <w:sz w:val="28"/>
          <w:szCs w:val="28"/>
        </w:rPr>
        <w:t>排干水。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3.6.2 施肥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秧苗二叶一心时，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看苗</w:t>
      </w:r>
      <w:r>
        <w:rPr>
          <w:rFonts w:hint="eastAsia" w:ascii="仿宋" w:hAnsi="仿宋" w:eastAsia="仿宋" w:cs="仿宋"/>
          <w:sz w:val="28"/>
          <w:szCs w:val="28"/>
        </w:rPr>
        <w:t>施断奶肥，每亩秧田泼施尿素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公斤；移栽前2～3天，施送嫁肥，每亩秧田撒施尿素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公斤。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3.6.3  病虫草防治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田杂草以稗草、牛毛毡为主，以人工去除为主。秧田期病虫害以二化螟、蓟马为主，二化螟每亩秧田用40%福戈（氯虫苯甲酰胺·噻虫螓）水分散粒剂5毫升，或20%康宽（氯虫苯甲酰胺）悬浮剂5毫升兑水25公斤喷施；稻蓟马每亩秧田用10%吡虫啉5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，或者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48%噻虫嗪可湿性粉剂10毫升</w:t>
      </w:r>
      <w:r>
        <w:rPr>
          <w:rFonts w:hint="eastAsia" w:ascii="仿宋" w:hAnsi="仿宋" w:eastAsia="仿宋" w:cs="仿宋"/>
          <w:sz w:val="28"/>
          <w:szCs w:val="28"/>
        </w:rPr>
        <w:t>，兑水25公斤喷雾。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  移栽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  大田准备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大田翻耕深度15厘米左右；耙碎，保持土块不大于鸡蛋大小；整平，以全田高差小于3厘米为标准；泥浆整融，保持表土成糊状。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  移栽期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月20日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移栽，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抛秧</w:t>
      </w:r>
      <w:r>
        <w:rPr>
          <w:rFonts w:hint="eastAsia" w:ascii="仿宋" w:hAnsi="仿宋" w:eastAsia="仿宋" w:cs="仿宋"/>
          <w:sz w:val="28"/>
          <w:szCs w:val="28"/>
        </w:rPr>
        <w:t>秧龄期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、机插秧龄不超过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  合理密植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软盘抛秧密度每亩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1.8</w:t>
      </w:r>
      <w:r>
        <w:rPr>
          <w:rFonts w:hint="eastAsia" w:ascii="仿宋" w:hAnsi="仿宋" w:eastAsia="仿宋" w:cs="仿宋"/>
          <w:sz w:val="28"/>
          <w:szCs w:val="28"/>
        </w:rPr>
        <w:t>万蔸，秧苗抛植要均匀；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机插</w:t>
      </w:r>
      <w:r>
        <w:rPr>
          <w:rFonts w:hint="eastAsia" w:ascii="仿宋" w:hAnsi="仿宋" w:eastAsia="仿宋" w:cs="仿宋"/>
          <w:sz w:val="28"/>
          <w:szCs w:val="28"/>
        </w:rPr>
        <w:t>密度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12厘米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 xml:space="preserve">厘米，每亩大田栽插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1.7</w:t>
      </w:r>
      <w:r>
        <w:rPr>
          <w:rFonts w:hint="eastAsia" w:ascii="仿宋" w:hAnsi="仿宋" w:eastAsia="仿宋" w:cs="仿宋"/>
          <w:sz w:val="28"/>
          <w:szCs w:val="28"/>
        </w:rPr>
        <w:t>万蔸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基本苗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万株。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  大田管理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  施肥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5.1.1  施肥原则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取“基肥足，追肥速，穗肥稳，壮籽肥巧”的施肥原则，一般中等肥力田每亩施纯氮12公斤左右，其中有机肥占纯氮肥的50％。适宜施用的有机肥料包括堆肥、沤肥、厩肥、沼气肥、绿肥、作物秸秆肥、泥肥及饼肥等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5.1.2  施肥方法与时期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基肥：在翻耕整田时，每亩施用45%（15-15-15）的复合肥35～4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公斤作基肥。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分蘖肥：移栽后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天，每亩施尿素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公斤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复合肥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30公斤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穗肥：晒田复水后，每亩施氯化钾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公斤。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壮籽肥：在始穗至齐穗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期间</w:t>
      </w:r>
      <w:r>
        <w:rPr>
          <w:rFonts w:hint="eastAsia" w:ascii="仿宋" w:hAnsi="仿宋" w:eastAsia="仿宋" w:cs="仿宋"/>
          <w:sz w:val="28"/>
          <w:szCs w:val="28"/>
        </w:rPr>
        <w:t>，每亩用谷粒饱1包（50克），兑水50公斤叶面喷施。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  灌溉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5.2.1  水质要求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应符合NY5116—2002的规定，以当地没有工厂、矿山的溪流、小河、山塘、水库为主要灌溉水，水质清沏，无污染。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5.2.2  灌溉方法 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灌溉总的原则：浅水活蔸，薄水</w:t>
      </w:r>
      <w:bookmarkStart w:id="0" w:name="baidusnap7"/>
      <w:bookmarkEnd w:id="0"/>
      <w:r>
        <w:rPr>
          <w:rFonts w:hint="eastAsia" w:ascii="仿宋" w:hAnsi="仿宋" w:eastAsia="仿宋" w:cs="仿宋"/>
          <w:sz w:val="28"/>
          <w:szCs w:val="28"/>
        </w:rPr>
        <w:t>分蘖，适时晒田，孕穗及扬花期浅水勤灌，后期</w:t>
      </w:r>
      <w:bookmarkStart w:id="1" w:name="baidusnap4"/>
      <w:bookmarkEnd w:id="1"/>
      <w:r>
        <w:rPr>
          <w:rFonts w:hint="eastAsia" w:ascii="仿宋" w:hAnsi="仿宋" w:eastAsia="仿宋" w:cs="仿宋"/>
          <w:sz w:val="28"/>
          <w:szCs w:val="28"/>
        </w:rPr>
        <w:t>干干湿湿，防止断水过早。移栽至活蔸田间保持浅水层。有效分蘖终止期(8月15日左右)或有效穗达到理想穗数的80%左右时，及时晒田，控制分蘖。晒到田开丝坼，白根跑面为度，再复水。孕穗期保持浅水层，齐穗后实行湿润管理，直到收获前7天左右断水，让其自然落干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  病虫草害防治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6.1  农业防治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地制宜选用高产、优质、多抗水稻品种；种植品种应合理布局，连片不插花种植，减少桥梁田；清洁田园，减少病虫源基数；稻田沤耙时，注意打捞浪渣；大力提倡稻田养鸭技术，减轻病、虫、草的发生；选用健壮、无病虫种子，搞好种子消毒处理；实施高效健身栽培，适时播种，培育壮秧，适时移栽，合理密植，科学进行肥水管理，搞高稻株抗逆能力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6.2  物理防治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根据害虫具有较强的趋光、趋波、趋色、趋性信息的特性，应用太阳能杀虫灯诱杀害虫。每50亩安装一盏太阳能杀虫灯，诱杀二化螟、三化螟、稻纵卷叶螟、稻飞虱等害虫的成虫。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6.3  生物防治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保护和利用天敌资源，禁止捕捉青蛙、蛇、鸟类等；选用对天敌安全的农药防治病虫草害，优先选用生物农药，尽量避开在天敌发生高峰期施用农药；收割期间田埂蓄留杂草或杨柳枝把，保护蜘蛛的栖息场所。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  化学防治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田主要病虫草害有纹枯病、稻瘟病、稻曲病、二化螟、稻纵卷叶螟、稻飞虱、稗草、阔叶杂草等。具体发生情况和防治时间以当地植保部门《病虫情报》为准。农药使用次数和安全间隔期要符合附件1的规定。防治方法如下：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6.4.1  纹枯病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在纹枯病横向发展期，每亩用20%井岗霉素粉剂50克，或30%爱苗（苯醚甲环唑·丙环唑）乳油15毫升，兑水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公斤喷施。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6.4.2  稻瘟病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依据GB/T15790稻瘟病测报调查规范规定，叶瘟在水稻出现发病中心时，每亩用75%的三环唑可湿性粉剂20～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克，对水50～60公斤喷雾；穗瘟在水稻破口至齐穗期施药预防，每亩用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稻瘟灵</w:t>
      </w:r>
      <w:r>
        <w:rPr>
          <w:rFonts w:hint="eastAsia" w:ascii="仿宋" w:hAnsi="仿宋" w:eastAsia="仿宋" w:cs="仿宋"/>
          <w:sz w:val="28"/>
          <w:szCs w:val="28"/>
        </w:rPr>
        <w:t>乳油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毫升</w:t>
      </w:r>
      <w:r>
        <w:rPr>
          <w:rFonts w:hint="eastAsia" w:ascii="仿宋" w:hAnsi="仿宋" w:eastAsia="仿宋" w:cs="仿宋"/>
          <w:sz w:val="28"/>
          <w:szCs w:val="28"/>
        </w:rPr>
        <w:t>，兑水50～60公斤喷雾。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6.4.3  稻曲病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在水稻破口抽穗前5～7天，每亩用43%好力克（戊唑醇）悬浮剂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15毫升，兑水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60公斤喷雾。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6.4.4  二化螟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依据NY/T59 水稻二化螟防治标准规定，在7月底8月初、8月中下旬、9月上中旬，二化螟1～2龄幼虫高峰期，每亩用40%福戈（氯虫苯甲酰胺·噻虫螓）水分散粒剂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10毫升，或20%康宽（氯虫苯甲酰胺）悬浮剂10毫升兑水60公斤喷施（兼治稻纵卷叶螟）。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6.4.5  稻纵卷叶螟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在7月下旬至8月初、8月下旬，稻纵卷叶螟卵孵盛期，每亩用40%福戈（氯虫苯甲酰胺·噻虫螓）水分散粒剂10毫升，或20%康宽（氯虫苯甲酰胺）悬浮剂10毫升兑水60公斤喷施。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6.4.6  稻飞虱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在7月底至8月上旬、8月中下旬、9月中旬，稻飞虱低龄若虫高峰期，每亩用10%吡虫啉可湿性粉剂10克，或25%扑虱灵可湿性粉剂25～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克，或25%吡蚜酮可湿性粉剂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～2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克，或兑水60公斤喷雾。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6.4.7  大田杂草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秧苗立苗后，每亩用30%丁苄（丁草胺·苄嘧磺隆）可湿性粉剂 80～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克，或18%苄乙（乙草胺·苄嘧磺隆）可湿性粉剂30～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>克，拌细土40公斤撒施。施药前，田间要保持有水层，施药后要保水7天。亦可用人工除草方法除去本田杂草。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  收获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95%谷粒黄熟时选晴天收割，以保证其较好的加工品质。做到当天收割，当天脱粒，当日凉晒，直至凉干(含水量≤13.5%)，再经风选干净(杂质≤1%)，最后分品种贮存。禁止在公路、沥青路面及粉尘污染的地方脱粒、晒谷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  废弃物处理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生产过程中的农药和肥料包装物、塑料软盘等生产废弃物、杂草等，及时收集到田间的生产废弃物回收箱内，带离水稻生产区集中进行无害化处理；稻草回收后进行集中处理。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  生产档案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建立生产管理档案，详细记录生产过程和田间管理情况，包括：播种时间、播种量、移栽时间、移栽密度、水分管理、施肥、病虫草害防治、收割时间、产量、稻谷销售等情况。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  引用资料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NY5116～2002  无公害食品   水稻产地环境条件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GB4404.1      粮食作物种子   禾谷类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NY/T496       肥料合理使用准则   通则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GB4285～89    农药安全使用标准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GB/T8321      农药合理使用准则（所有部分）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GB/T15790　   稻瘟病测报调查规范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NY/T59        水稻二化螟防治标准  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本规范起草单位：常德市鼎城区农业局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本规范起 草 人：罗功仪、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杨朝喜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李生智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080" w:bottom="1440" w:left="1080" w:header="850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tabs>
          <w:tab w:val="left" w:pos="5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主要农药的施用次数和安全间隔期</w:t>
      </w:r>
    </w:p>
    <w:tbl>
      <w:tblPr>
        <w:tblStyle w:val="6"/>
        <w:tblpPr w:leftFromText="180" w:rightFromText="180" w:vertAnchor="text" w:horzAnchor="page" w:tblpX="1739" w:tblpY="709"/>
        <w:tblOverlap w:val="never"/>
        <w:tblW w:w="8311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1"/>
        <w:gridCol w:w="1756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农药名称和剂型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最多使用次数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安全间隔期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(天)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0%井岗霉素粉剂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30%爱苗（苯醚甲环唑·丙环唑）乳油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0%富士一号乳油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75%的三环唑可湿性粉剂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43%好力克（戊唑醇）悬浮剂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40%福戈（氯虫苯甲酰胺·噻虫螓）水分散粒剂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20%康宽（氯虫苯甲酰胺）悬浮剂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39" w:firstLineChars="1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10%吡虫啉可湿性粉剂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25%扑虱灵可湿性粉剂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25%吡蚜酮可湿性粉剂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30%丁苄（丁草胺·苄嘧磺隆）可湿性粉剂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18%苄乙（乙草胺·苄嘧磺隆）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191" w:rightChars="-91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191" w:rightChars="-9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080" w:bottom="1440" w:left="108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185"/>
      </w:tabs>
      <w:jc w:val="both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  <w:sz w:val="24"/>
        <w:szCs w:val="24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757A"/>
    <w:rsid w:val="20F2757A"/>
    <w:rsid w:val="5F86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章标题"/>
    <w:next w:val="1"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2018-06-08T06:44:00Z</dcterms:created>
  <dc:creator>Administrator</dc:creator>
  <cp:lastModifiedBy>Administrator</cp:lastModifiedBy>
  <dcterms:modified xsi:type="dcterms:W3CDTF">2018-06-08T06:57:48Z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